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8A" w:rsidRDefault="007A1A8A" w:rsidP="007A1A8A">
      <w:pPr>
        <w:pStyle w:val="Standard"/>
        <w:jc w:val="center"/>
        <w:rPr>
          <w:rFonts w:eastAsia="Times New Roman" w:cs="Times New Roman"/>
          <w:b/>
          <w:sz w:val="28"/>
          <w:szCs w:val="20"/>
          <w:lang w:bidi="ar-SA"/>
        </w:rPr>
      </w:pPr>
      <w:r>
        <w:rPr>
          <w:rFonts w:eastAsia="Times New Roman" w:cs="Times New Roman"/>
          <w:b/>
          <w:sz w:val="28"/>
          <w:szCs w:val="20"/>
          <w:lang w:bidi="ar-SA"/>
        </w:rPr>
        <w:t xml:space="preserve">ZAKŁADOWY REGULAMIN WYNAGRADZANIA </w:t>
      </w:r>
      <w:bookmarkStart w:id="0" w:name="_GoBack"/>
      <w:bookmarkEnd w:id="0"/>
      <w:r>
        <w:rPr>
          <w:rFonts w:eastAsia="Times New Roman" w:cs="Times New Roman"/>
          <w:b/>
          <w:sz w:val="28"/>
          <w:szCs w:val="20"/>
          <w:lang w:bidi="ar-SA"/>
        </w:rPr>
        <w:t>GŁÓWNEGO KSIĘGOWEGO DĄBROWSKIEGO DOMU KULTURY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1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Niniejszy Regulamin wynagradzania ustala warunki wynagradzania za pracę                               oraz przyznawanie innych świadczeń związanych z pracą i ma zastosowanie do Głównego Księgowego DDK.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2</w:t>
      </w:r>
    </w:p>
    <w:p w:rsidR="007A1A8A" w:rsidRDefault="007A1A8A" w:rsidP="007A1A8A">
      <w:pPr>
        <w:pStyle w:val="Standard"/>
      </w:pPr>
    </w:p>
    <w:p w:rsidR="00B054E4" w:rsidRDefault="00B054E4" w:rsidP="00B054E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Główny Księgowy to kierownicze stanowisko pracy w Dąbrowskim Domu Kultury bezpośrednio podległe dyrektorowi placówki.</w:t>
      </w:r>
    </w:p>
    <w:p w:rsidR="007A1A8A" w:rsidRDefault="007A1A8A" w:rsidP="00B054E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 xml:space="preserve">Głównemu Księgowemu przysługuje wynagrodzenie za wykonaną pracę określone </w:t>
      </w:r>
      <w:r w:rsidR="00B054E4">
        <w:rPr>
          <w:rFonts w:eastAsia="Times New Roman" w:cs="Times New Roman"/>
          <w:szCs w:val="20"/>
          <w:lang w:bidi="ar-SA"/>
        </w:rPr>
        <w:t xml:space="preserve">                   w umowie </w:t>
      </w:r>
      <w:r>
        <w:rPr>
          <w:rFonts w:eastAsia="Times New Roman" w:cs="Times New Roman"/>
          <w:szCs w:val="20"/>
          <w:lang w:bidi="ar-SA"/>
        </w:rPr>
        <w:t xml:space="preserve">o pracę wg obowiązującej </w:t>
      </w:r>
      <w:r w:rsidR="00B054E4">
        <w:rPr>
          <w:rFonts w:eastAsia="Times New Roman" w:cs="Times New Roman"/>
          <w:szCs w:val="20"/>
          <w:lang w:bidi="ar-SA"/>
        </w:rPr>
        <w:t xml:space="preserve">kategorii </w:t>
      </w:r>
      <w:r>
        <w:rPr>
          <w:rFonts w:eastAsia="Times New Roman" w:cs="Times New Roman"/>
          <w:szCs w:val="20"/>
          <w:lang w:bidi="ar-SA"/>
        </w:rPr>
        <w:t>zaszeregowania stanowisk</w:t>
      </w:r>
      <w:r w:rsidR="00B054E4">
        <w:rPr>
          <w:rFonts w:eastAsia="Times New Roman" w:cs="Times New Roman"/>
          <w:szCs w:val="20"/>
          <w:lang w:bidi="ar-SA"/>
        </w:rPr>
        <w:t xml:space="preserve">a pracy (załącznik </w:t>
      </w:r>
      <w:r>
        <w:rPr>
          <w:rFonts w:eastAsia="Times New Roman" w:cs="Times New Roman"/>
          <w:szCs w:val="20"/>
          <w:lang w:bidi="ar-SA"/>
        </w:rPr>
        <w:t>do regulaminu).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3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Pracownikowi zatrudnionemu na stanowisku Głównego Księgowego w niepełnym wymiarze czasu pracy przysługuje wynagrodzenie zasadnicze i inne składki wynagrodzenia                              w wysokości proporcjonalnej do wymiaru czasu pracy określonego w umowie o pracę.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4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Przy zaszeregowaniu pracownika do odpowiedniej kategorii zaszeregowania płacy zasadniczej i określenia stawki wynagrodzenia bierze się pod uwagę: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 xml:space="preserve">            a) posiadane wykształcenie i przygotowanie zawodowe</w:t>
      </w:r>
    </w:p>
    <w:p w:rsidR="007A1A8A" w:rsidRDefault="007A1A8A" w:rsidP="007A1A8A">
      <w:pPr>
        <w:pStyle w:val="Standard"/>
        <w:jc w:val="both"/>
      </w:pPr>
      <w:r>
        <w:rPr>
          <w:rFonts w:eastAsia="Times New Roman" w:cs="Times New Roman"/>
          <w:szCs w:val="20"/>
          <w:lang w:bidi="ar-SA"/>
        </w:rPr>
        <w:t xml:space="preserve">            b) doświadczenie na stanowisku głównego księgowego lub księgowego, szczególnie w rozliczaniu działalności instytucji kultury.</w:t>
      </w:r>
    </w:p>
    <w:p w:rsidR="007A1A8A" w:rsidRDefault="007A1A8A" w:rsidP="007A1A8A">
      <w:pPr>
        <w:pStyle w:val="Standard"/>
        <w:rPr>
          <w:rFonts w:eastAsia="Times New Roman" w:cs="Times New Roman"/>
          <w:sz w:val="20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5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W ramach środków na wynagrodzenia może być tworzony fundusz nagród. Nagrody mają charakter uznaniowy.</w:t>
      </w:r>
    </w:p>
    <w:p w:rsidR="007A1A8A" w:rsidRPr="009A1C4A" w:rsidRDefault="007A1A8A" w:rsidP="00B054E4">
      <w:pPr>
        <w:pStyle w:val="Standard"/>
        <w:rPr>
          <w:rFonts w:eastAsia="Times New Roman" w:cs="Times New Roman"/>
          <w:sz w:val="18"/>
          <w:szCs w:val="18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6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Zasady nagradzania określa Regulamin Nagradzania DDK.</w:t>
      </w:r>
    </w:p>
    <w:p w:rsidR="007A1A8A" w:rsidRPr="009A1C4A" w:rsidRDefault="007A1A8A" w:rsidP="007A1A8A">
      <w:pPr>
        <w:pStyle w:val="Standard"/>
        <w:rPr>
          <w:rFonts w:eastAsia="Times New Roman" w:cs="Times New Roman"/>
          <w:sz w:val="20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7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Nagrody dla Głównego Księgowego przyznaje dyrektor DDK.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Pr="00B054E4" w:rsidRDefault="007A1A8A" w:rsidP="00B054E4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1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lastRenderedPageBreak/>
        <w:t>§ 8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6"/>
        </w:numPr>
        <w:tabs>
          <w:tab w:val="left" w:pos="1440"/>
        </w:tabs>
        <w:ind w:left="720" w:hanging="360"/>
        <w:jc w:val="both"/>
      </w:pPr>
      <w:r>
        <w:rPr>
          <w:rFonts w:eastAsia="Times New Roman" w:cs="Times New Roman"/>
          <w:szCs w:val="20"/>
          <w:lang w:bidi="ar-SA"/>
        </w:rPr>
        <w:t>Czas pracy wynosi przeciętnie 40 godzin na tydzień w nie dłuższym, niż 3 miesiące okresie rozliczeniowym i nie może przekraczać 8 godzin na dobę z zastrzeżeniem art.129</w:t>
      </w:r>
      <w:r>
        <w:rPr>
          <w:rFonts w:eastAsia="Times New Roman" w:cs="Times New Roman"/>
          <w:vertAlign w:val="superscript"/>
          <w:lang w:bidi="ar-SA"/>
        </w:rPr>
        <w:t>4</w:t>
      </w:r>
      <w:r>
        <w:rPr>
          <w:rFonts w:eastAsia="Times New Roman" w:cs="Times New Roman"/>
          <w:szCs w:val="20"/>
          <w:lang w:bidi="ar-SA"/>
        </w:rPr>
        <w:t>, 132 §2 i 4 oraz art.142 Kodeksu Pracy.</w:t>
      </w:r>
    </w:p>
    <w:p w:rsidR="007A1A8A" w:rsidRDefault="007A1A8A" w:rsidP="007A1A8A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eastAsia="Times New Roman" w:cs="Times New Roman"/>
          <w:szCs w:val="20"/>
          <w:lang w:bidi="ar-SA"/>
        </w:rPr>
        <w:t>W rozkładach czasu pracy, o których mowa w art. 129</w:t>
      </w:r>
      <w:r>
        <w:rPr>
          <w:rFonts w:eastAsia="Times New Roman" w:cs="Times New Roman"/>
          <w:szCs w:val="20"/>
          <w:vertAlign w:val="superscript"/>
          <w:lang w:bidi="ar-SA"/>
        </w:rPr>
        <w:t>4</w:t>
      </w:r>
      <w:r>
        <w:rPr>
          <w:rFonts w:eastAsia="Times New Roman" w:cs="Times New Roman"/>
          <w:szCs w:val="20"/>
          <w:lang w:bidi="ar-SA"/>
        </w:rPr>
        <w:t xml:space="preserve">  § 1 Kodeksu Pracy, czas pracy nie może przekraczać przeciętnie 40 godzin na tydzień w przyjętym okresie rozliczeniowym.</w:t>
      </w:r>
    </w:p>
    <w:p w:rsidR="007A1A8A" w:rsidRDefault="007A1A8A" w:rsidP="007A1A8A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Pracownik za pracę w niedzielę, święta i dodatkowe dni wolne od pracy powinien otrzymywać w zamian dni wolne - bez wynagrodzenia.</w:t>
      </w:r>
    </w:p>
    <w:p w:rsidR="007A1A8A" w:rsidRDefault="007A1A8A" w:rsidP="007A1A8A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W razie braku możliwości udzielenia czasu wolnego za czas dyżuru przysługuje wynagrodzenie wynikające z osobistego zaszeregowania pracownika.</w:t>
      </w:r>
    </w:p>
    <w:p w:rsidR="007A1A8A" w:rsidRDefault="007A1A8A" w:rsidP="007A1A8A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Organizację i rozkład czasu pracy w DDK określa szczegółowo regulamin  pracy                      i   Kodeks   Pracy.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9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7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Pracownikowi przysługuje dodatek za wysługę lat w wysokości 5% stawki miesięcznego wynagrodzenia zasadniczego po 5 latach pracy, wzrastający o 1% za każdy następny rok pracy, do osiągnięcia 20% po 20 i dalszych latach pracy.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Do okresu pracy uprawniających do dodatku za wysługę lat wlicza się wszystkie poprzednie zakończone okresy zatrudnienia oraz inne okresy, jeżeli z mocy odrębnych przepisów podlegają one wliczeniu do okresu pracy, od którego zależą uprawnienia pracownicze.</w:t>
      </w:r>
    </w:p>
    <w:p w:rsidR="007A1A8A" w:rsidRDefault="007A1A8A" w:rsidP="007A1A8A">
      <w:pPr>
        <w:pStyle w:val="Standard"/>
        <w:rPr>
          <w:rFonts w:eastAsia="Times New Roman" w:cs="Times New Roman"/>
          <w:sz w:val="20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W przypadku dodatkowego zatrudnienia pracownika prawo do dodatku za wysługę lat ustala się odrębnie dla każdego stosunku pracy.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Dodatek przysługuje pracownikowi za dni, za które otrzymuje wynagrodzenie oraz za dni nieobecności w pracy z powodu niezdolności do pracy wskutek choroby, bądź konieczności osobistego sprawowania opieki nad dzieckiem lub chorym członkiem rodziny, za które pracownik otrzymuje z tego tytułu wynagrodzenie lub zasiłek z ubezpieczenia społecznego.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Dodatek wypłacany jest w terminie wypłaty wynagrodzenia:</w:t>
      </w:r>
    </w:p>
    <w:p w:rsidR="007A1A8A" w:rsidRDefault="007A1A8A" w:rsidP="007A1A8A">
      <w:pPr>
        <w:pStyle w:val="Standard"/>
        <w:tabs>
          <w:tab w:val="left" w:pos="2869"/>
          <w:tab w:val="left" w:pos="3153"/>
        </w:tabs>
        <w:ind w:left="108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a) począwszy od 1-go dnia miesiąca następującego po miesiącu, w którym pracownik nabył prawo do dodatku lub prawo do wyższej stawki dodatku, jeżeli nabycie prawa nastąpiło w ciągu miesiąca,</w:t>
      </w:r>
    </w:p>
    <w:p w:rsidR="007A1A8A" w:rsidRDefault="007A1A8A" w:rsidP="007A1A8A">
      <w:pPr>
        <w:pStyle w:val="Standard"/>
        <w:tabs>
          <w:tab w:val="left" w:pos="2869"/>
          <w:tab w:val="left" w:pos="3153"/>
        </w:tabs>
        <w:ind w:left="108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b) za dany miesiąc, jeżeli nabycie prawa do dodatku lub prawa do wyższej stawki dodatku nastąpiło pierwszego dnia miesiąca.</w:t>
      </w:r>
    </w:p>
    <w:p w:rsidR="007A1A8A" w:rsidRDefault="007A1A8A" w:rsidP="00B054E4">
      <w:pPr>
        <w:pStyle w:val="Standard"/>
        <w:tabs>
          <w:tab w:val="left" w:pos="1429"/>
          <w:tab w:val="left" w:pos="1713"/>
        </w:tabs>
        <w:ind w:left="72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 xml:space="preserve"> 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10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Pr="00B054E4" w:rsidRDefault="007A1A8A" w:rsidP="00B054E4">
      <w:pPr>
        <w:pStyle w:val="Standard"/>
        <w:numPr>
          <w:ilvl w:val="0"/>
          <w:numId w:val="8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Pracownikowi przysługują nagrody jubileuszowe wypłacane w okresach co 5 lat poczynając od osiągnięcia 20 lat pracy w wysokości:</w:t>
      </w:r>
    </w:p>
    <w:p w:rsidR="007A1A8A" w:rsidRPr="00197707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  <w:r w:rsidRPr="00197707">
        <w:rPr>
          <w:rFonts w:eastAsia="Times New Roman" w:cs="Times New Roman"/>
          <w:szCs w:val="20"/>
          <w:lang w:bidi="ar-SA"/>
        </w:rPr>
        <w:t>75% miesięcznego wynagrodzenia po 20 latach pracy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  <w:r w:rsidRPr="00197707">
        <w:rPr>
          <w:rFonts w:eastAsia="Times New Roman" w:cs="Times New Roman"/>
          <w:szCs w:val="20"/>
          <w:lang w:bidi="ar-SA"/>
        </w:rPr>
        <w:t>100% miesięcznego wynagrodzenia po 25 latach pracy</w:t>
      </w:r>
    </w:p>
    <w:p w:rsidR="00B054E4" w:rsidRDefault="00B054E4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B054E4" w:rsidRPr="009A1C4A" w:rsidRDefault="00B054E4" w:rsidP="00B054E4">
      <w:pPr>
        <w:pStyle w:val="Standard"/>
        <w:tabs>
          <w:tab w:val="left" w:pos="2869"/>
          <w:tab w:val="left" w:pos="3153"/>
        </w:tabs>
        <w:ind w:left="1080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2</w:t>
      </w:r>
    </w:p>
    <w:p w:rsidR="00B054E4" w:rsidRPr="00197707" w:rsidRDefault="00B054E4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Pr="00197707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  <w:r w:rsidRPr="00197707">
        <w:rPr>
          <w:rFonts w:eastAsia="Times New Roman" w:cs="Times New Roman"/>
          <w:szCs w:val="20"/>
          <w:lang w:bidi="ar-SA"/>
        </w:rPr>
        <w:t>150% miesięcznego wynagrodzenia po 30 latach pracy</w:t>
      </w:r>
    </w:p>
    <w:p w:rsidR="007A1A8A" w:rsidRPr="00197707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  <w:r w:rsidRPr="00197707">
        <w:rPr>
          <w:rFonts w:eastAsia="Times New Roman" w:cs="Times New Roman"/>
          <w:szCs w:val="20"/>
          <w:lang w:bidi="ar-SA"/>
        </w:rPr>
        <w:t>200% miesięcznego wynagrodzenia po 35 latach pracy</w:t>
      </w:r>
    </w:p>
    <w:p w:rsidR="007A1A8A" w:rsidRPr="00197707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  <w:r w:rsidRPr="00197707">
        <w:rPr>
          <w:rFonts w:eastAsia="Times New Roman" w:cs="Times New Roman"/>
          <w:szCs w:val="20"/>
          <w:lang w:bidi="ar-SA"/>
        </w:rPr>
        <w:t>300% miesięcznego wynagrodzenia  po 40 latach pracy.</w:t>
      </w:r>
    </w:p>
    <w:p w:rsidR="007A1A8A" w:rsidRDefault="007A1A8A" w:rsidP="007A1A8A">
      <w:pPr>
        <w:pStyle w:val="Standard"/>
        <w:ind w:left="1440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Do okresu pracy uprawniającego do nagrody jubileuszowej wlicza się wszystkie poprzednie zakończone okresy zatrudnienia oraz inne okresy, jeżeli z mocy odrębnych przepisów podlegają one wliczeniu do okresu pracy, od którego zależą uprawnienia pracownicze. W razie równoczesnego pozostawania w więcej niż jednym stosunku pracy,  do okresu pracy uprawniającego do nagrody wlicza się jeden z tych okresów.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Pracownik nabywa prawo do nagrody jubileuszowej w dniu upływu okresu uprawniającego ich do nagrody.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Wypłata nagrody jubileuszowej powinna nastąpić niezwłocznie po nabyciu                            przez pracownika uprawnień, na podstawie pisemnego wniosku pracownika do dyrektora.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Podstawą obliczenia nagrody jubileuszowej stanowi wynagrodzenie przysługujące pracownikowi prawa do nagrody, a jeżeli dla pracownika jest to korzystniejsze - wynagrodzenie przysługujące mu w dniu jej wypłaty. Jeżeli pracownik nabył prawo                   do nagrody jubileuszowej będąc zatrudnionym w innym wymiarze czasu pracy niż w dniu jej wypłaty, podstawę obliczenia nagrody stanowi wynagrodzenie przysługujące pracownikowi w dniu nabycia prawa do nagrody. Nagrodę oblicza się wg zasad obowiązujących przy ustalaniu ekwiwalentu pieniężnego za urlop wypoczynkowy.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W razie ustania stosunku pracy w związku z przejściem pracownika na rentę inwalidzką lub emeryturę pracownikowi, któremu do nabycia prawa do nagrody jubileuszowej brakuje mniej niż 12 miesięcy licząc od dnia rozwiązania stosunku pracy, nagrodę tę wypłaca się w dniu rozwiązania stosunku pracy.</w:t>
      </w:r>
    </w:p>
    <w:p w:rsidR="007A1A8A" w:rsidRDefault="007A1A8A" w:rsidP="007A1A8A">
      <w:pPr>
        <w:pStyle w:val="Standard"/>
        <w:rPr>
          <w:rFonts w:eastAsia="Times New Roman" w:cs="Times New Roman"/>
          <w:sz w:val="20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7A1A8A" w:rsidRDefault="00B054E4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11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Pracownik otrzymuje za czas niezdolności pracownika do pracy wskutek choroby                    lub odosobnienia w związku z chorobą zakaźną - trwającej łącznie do 33 dni w ciągu roku kalendarzowego wynagrodzenie w wysokości 80% wynagrodzenia.</w:t>
      </w:r>
    </w:p>
    <w:p w:rsidR="007A1A8A" w:rsidRDefault="007A1A8A" w:rsidP="007A1A8A">
      <w:pPr>
        <w:pStyle w:val="Standard"/>
        <w:ind w:left="720"/>
        <w:jc w:val="both"/>
        <w:rPr>
          <w:rFonts w:eastAsia="Times New Roman" w:cs="Times New Roman"/>
          <w:szCs w:val="20"/>
          <w:lang w:bidi="ar-SA"/>
        </w:rPr>
      </w:pPr>
    </w:p>
    <w:p w:rsidR="007A1A8A" w:rsidRPr="00F83290" w:rsidRDefault="007A1A8A" w:rsidP="007A1A8A">
      <w:pPr>
        <w:pStyle w:val="Standard"/>
        <w:numPr>
          <w:ilvl w:val="0"/>
          <w:numId w:val="4"/>
        </w:numPr>
        <w:tabs>
          <w:tab w:val="left" w:pos="1440"/>
        </w:tabs>
        <w:ind w:left="72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Po wypadku przy pracy, w drodze do pracy lub z pracy lub choroby przypadającej w czasie ciąży, w okresie do 33 dni w danym roku kalendarzowym pracownikowi przysługuje prawo do 100% wynagrodzenia.</w:t>
      </w:r>
    </w:p>
    <w:p w:rsidR="007A1A8A" w:rsidRDefault="007A1A8A" w:rsidP="007A1A8A">
      <w:pPr>
        <w:pStyle w:val="Standard"/>
      </w:pPr>
    </w:p>
    <w:p w:rsidR="007A1A8A" w:rsidRDefault="007A1A8A" w:rsidP="007A1A8A">
      <w:pPr>
        <w:pStyle w:val="Standard"/>
      </w:pPr>
    </w:p>
    <w:p w:rsidR="007A1A8A" w:rsidRDefault="00B054E4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12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 xml:space="preserve">W razie śmierci pracownika w czasie trwania stosunku pracy lub w czasie pobierania po jego rozwiązaniu zasiłku chorobowego, rodzinie przysługuje odprawa pośmiertna (art. 93 </w:t>
      </w:r>
      <w:proofErr w:type="spellStart"/>
      <w:r>
        <w:rPr>
          <w:rFonts w:eastAsia="Times New Roman" w:cs="Times New Roman"/>
          <w:szCs w:val="20"/>
          <w:lang w:bidi="ar-SA"/>
        </w:rPr>
        <w:t>k.p</w:t>
      </w:r>
      <w:proofErr w:type="spellEnd"/>
      <w:r>
        <w:rPr>
          <w:rFonts w:eastAsia="Times New Roman" w:cs="Times New Roman"/>
          <w:szCs w:val="20"/>
          <w:lang w:bidi="ar-SA"/>
        </w:rPr>
        <w:t>.).</w:t>
      </w:r>
    </w:p>
    <w:p w:rsidR="00B054E4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Pr="00F83290" w:rsidRDefault="00B054E4" w:rsidP="007A1A8A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3</w:t>
      </w:r>
    </w:p>
    <w:p w:rsidR="007A1A8A" w:rsidRDefault="007A1A8A" w:rsidP="007A1A8A">
      <w:pPr>
        <w:pStyle w:val="Standard"/>
        <w:rPr>
          <w:rFonts w:eastAsia="Times New Roman" w:cs="Times New Roman"/>
          <w:szCs w:val="20"/>
          <w:lang w:bidi="ar-SA"/>
        </w:rPr>
      </w:pPr>
    </w:p>
    <w:p w:rsidR="007A1A8A" w:rsidRDefault="00B054E4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lastRenderedPageBreak/>
        <w:t>§ 13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Pracownikowi spełniającemu</w:t>
      </w:r>
      <w:r w:rsidR="007A1A8A">
        <w:rPr>
          <w:rFonts w:eastAsia="Times New Roman" w:cs="Times New Roman"/>
          <w:szCs w:val="20"/>
          <w:lang w:bidi="ar-SA"/>
        </w:rPr>
        <w:t xml:space="preserve"> warunki uprawniające do renty inwalidzkiej lub emerytury przysługuje odprawa pieniężna w wysokości:</w:t>
      </w:r>
    </w:p>
    <w:p w:rsidR="007A1A8A" w:rsidRDefault="007A1A8A" w:rsidP="007A1A8A">
      <w:pPr>
        <w:pStyle w:val="Standard"/>
        <w:ind w:left="84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a) 1-miesięcznego wynagrodzenia, jeżeli pracownik był zatrudniony krócej niż 15 lat</w:t>
      </w:r>
    </w:p>
    <w:p w:rsidR="007A1A8A" w:rsidRDefault="007A1A8A" w:rsidP="007A1A8A">
      <w:pPr>
        <w:pStyle w:val="Standard"/>
        <w:ind w:left="84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b) 2-miesięcznego wynagrodzenia  po przepracowaniu co najmniej 15 lat</w:t>
      </w:r>
    </w:p>
    <w:p w:rsidR="007A1A8A" w:rsidRDefault="007A1A8A" w:rsidP="007A1A8A">
      <w:pPr>
        <w:pStyle w:val="Standard"/>
        <w:ind w:left="84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c) 3-miesięcznego wynagrodzenia  po przepracowaniu co najmniej 20 lat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B054E4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 14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Należności pracownika</w:t>
      </w:r>
      <w:r w:rsidR="007A1A8A">
        <w:rPr>
          <w:rFonts w:eastAsia="Times New Roman" w:cs="Times New Roman"/>
          <w:szCs w:val="20"/>
          <w:lang w:bidi="ar-SA"/>
        </w:rPr>
        <w:t xml:space="preserve"> z tytułu podróży służbowych regulują:</w:t>
      </w:r>
    </w:p>
    <w:p w:rsidR="007A1A8A" w:rsidRPr="004403A5" w:rsidRDefault="007A1A8A" w:rsidP="007A1A8A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  <w:rPr>
          <w:rFonts w:eastAsia="Times New Roman" w:cs="Times New Roman"/>
          <w:szCs w:val="20"/>
          <w:lang w:bidi="ar-SA"/>
        </w:rPr>
      </w:pPr>
      <w:r w:rsidRPr="004403A5">
        <w:rPr>
          <w:rFonts w:eastAsia="Times New Roman" w:cs="Times New Roman"/>
          <w:szCs w:val="20"/>
          <w:lang w:bidi="ar-SA"/>
        </w:rPr>
        <w:t>Zarządzenie nr 303/332/2011 Burmistrza Dąbrowy Tarnowskiej z dnia 8.11.2011 r.</w:t>
      </w:r>
      <w:r>
        <w:rPr>
          <w:rFonts w:eastAsia="Times New Roman" w:cs="Times New Roman"/>
          <w:szCs w:val="20"/>
          <w:lang w:bidi="ar-SA"/>
        </w:rPr>
        <w:t>,</w:t>
      </w:r>
    </w:p>
    <w:p w:rsidR="007A1A8A" w:rsidRDefault="007A1A8A" w:rsidP="007A1A8A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Rozporządzenie Ministra Pracy i Polityki Socjalnej z dnia 1 czerwca 1998 r. w sprawie zasad ustalania oraz wysokości należności przysługujących pracownikom z tytułu podróży służbowej na obszarze kraju (Dz.U. Nr 69, poz. 454),</w:t>
      </w:r>
    </w:p>
    <w:p w:rsidR="007A1A8A" w:rsidRDefault="007A1A8A" w:rsidP="007A1A8A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Rozporządzenie Ministra Pracy i Polityki Socjalnej z dnia 3 lipca 1998 r. w sprawie zasad ustalania oraz wysokości należności przysługujących pracownikom z tytułu podróży służbowej poza granicami kraju (Dz.U. Nr 89, poz. 568).</w:t>
      </w:r>
    </w:p>
    <w:p w:rsidR="007A1A8A" w:rsidRDefault="007A1A8A" w:rsidP="007A1A8A">
      <w:pPr>
        <w:pStyle w:val="Standard"/>
        <w:rPr>
          <w:rFonts w:eastAsia="Times New Roman" w:cs="Times New Roman"/>
          <w:sz w:val="20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B054E4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15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Zmiana regulaminu następuje w formie pisemnej pod rygorem nieważności.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1</w:t>
      </w:r>
      <w:r w:rsidR="00B054E4">
        <w:rPr>
          <w:rFonts w:eastAsia="Times New Roman" w:cs="Times New Roman"/>
          <w:szCs w:val="20"/>
          <w:lang w:bidi="ar-SA"/>
        </w:rPr>
        <w:t>6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W sprawach nieuregulowanych w niniejszym regulaminie mają zastosowanie przepisy Kodeksu Pracy oraz akty wykonawcze w podmiocie wynagradzania pracowników.</w:t>
      </w:r>
    </w:p>
    <w:p w:rsidR="007A1A8A" w:rsidRDefault="007A1A8A" w:rsidP="00B054E4">
      <w:pPr>
        <w:pStyle w:val="Standard"/>
        <w:rPr>
          <w:rFonts w:eastAsia="Times New Roman" w:cs="Times New Roman"/>
          <w:sz w:val="20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B054E4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>§ 17</w:t>
      </w:r>
    </w:p>
    <w:p w:rsidR="007A1A8A" w:rsidRDefault="007A1A8A" w:rsidP="007A1A8A">
      <w:pPr>
        <w:pStyle w:val="Standard"/>
        <w:jc w:val="center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 xml:space="preserve">Regulamin wchodzi w życie </w:t>
      </w:r>
      <w:r w:rsidR="00B054E4">
        <w:rPr>
          <w:rFonts w:eastAsia="Times New Roman" w:cs="Times New Roman"/>
          <w:szCs w:val="20"/>
          <w:lang w:bidi="ar-SA"/>
        </w:rPr>
        <w:t>1 lipca 2017 r.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B054E4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B054E4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B054E4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B054E4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B054E4" w:rsidRDefault="00B054E4" w:rsidP="00B054E4">
      <w:pPr>
        <w:pStyle w:val="Standard"/>
        <w:jc w:val="both"/>
        <w:rPr>
          <w:rFonts w:eastAsia="Times New Roman" w:cs="Times New Roman"/>
          <w:i/>
          <w:sz w:val="20"/>
          <w:szCs w:val="20"/>
          <w:lang w:bidi="ar-SA"/>
        </w:rPr>
      </w:pPr>
      <w:r>
        <w:rPr>
          <w:rFonts w:eastAsia="Times New Roman" w:cs="Times New Roman"/>
          <w:i/>
          <w:sz w:val="20"/>
          <w:szCs w:val="20"/>
          <w:lang w:bidi="ar-SA"/>
        </w:rPr>
        <w:t>Potwierdzam zapoznanie się z treścią Zakładowego Regulaminu Wynagradzania Pracowników DDK: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B054E4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B054E4" w:rsidRDefault="00B054E4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Pr="00B054E4" w:rsidRDefault="00B054E4" w:rsidP="00B054E4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(przedstawiciel Załogi)</w:t>
      </w:r>
    </w:p>
    <w:p w:rsidR="007A1A8A" w:rsidRDefault="007A1A8A" w:rsidP="007A1A8A">
      <w:pPr>
        <w:pStyle w:val="Standard"/>
        <w:jc w:val="both"/>
        <w:rPr>
          <w:rFonts w:eastAsia="Times New Roman" w:cs="Times New Roman"/>
          <w:szCs w:val="20"/>
          <w:lang w:bidi="ar-SA"/>
        </w:rPr>
      </w:pPr>
    </w:p>
    <w:p w:rsidR="007A1A8A" w:rsidRPr="00B054E4" w:rsidRDefault="00BD58EA" w:rsidP="00B054E4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4</w:t>
      </w:r>
    </w:p>
    <w:p w:rsidR="00FA5C17" w:rsidRDefault="00FA5C17"/>
    <w:sectPr w:rsidR="00FA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F28"/>
    <w:multiLevelType w:val="multilevel"/>
    <w:tmpl w:val="D48EF992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892A82"/>
    <w:multiLevelType w:val="multilevel"/>
    <w:tmpl w:val="E6004EEA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24F72DA"/>
    <w:multiLevelType w:val="hybridMultilevel"/>
    <w:tmpl w:val="C6B0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35DA8"/>
    <w:multiLevelType w:val="hybridMultilevel"/>
    <w:tmpl w:val="6C2C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6151C"/>
    <w:multiLevelType w:val="multilevel"/>
    <w:tmpl w:val="0EE2757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9C9777C"/>
    <w:multiLevelType w:val="multilevel"/>
    <w:tmpl w:val="4B72D542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CD142AF"/>
    <w:multiLevelType w:val="multilevel"/>
    <w:tmpl w:val="039A6B0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8A"/>
    <w:rsid w:val="00151B0D"/>
    <w:rsid w:val="007A1A8A"/>
    <w:rsid w:val="00B054E4"/>
    <w:rsid w:val="00BD58EA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A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Bezlisty"/>
    <w:rsid w:val="007A1A8A"/>
    <w:pPr>
      <w:numPr>
        <w:numId w:val="1"/>
      </w:numPr>
    </w:pPr>
  </w:style>
  <w:style w:type="numbering" w:customStyle="1" w:styleId="WW8Num19">
    <w:name w:val="WW8Num19"/>
    <w:basedOn w:val="Bezlisty"/>
    <w:rsid w:val="007A1A8A"/>
    <w:pPr>
      <w:numPr>
        <w:numId w:val="2"/>
      </w:numPr>
    </w:pPr>
  </w:style>
  <w:style w:type="numbering" w:customStyle="1" w:styleId="WW8Num20">
    <w:name w:val="WW8Num20"/>
    <w:basedOn w:val="Bezlisty"/>
    <w:rsid w:val="007A1A8A"/>
    <w:pPr>
      <w:numPr>
        <w:numId w:val="3"/>
      </w:numPr>
    </w:pPr>
  </w:style>
  <w:style w:type="numbering" w:customStyle="1" w:styleId="WW8Num21">
    <w:name w:val="WW8Num21"/>
    <w:basedOn w:val="Bezlisty"/>
    <w:rsid w:val="007A1A8A"/>
    <w:pPr>
      <w:numPr>
        <w:numId w:val="4"/>
      </w:numPr>
    </w:pPr>
  </w:style>
  <w:style w:type="numbering" w:customStyle="1" w:styleId="WW8Num3">
    <w:name w:val="WW8Num3"/>
    <w:basedOn w:val="Bezlisty"/>
    <w:rsid w:val="007A1A8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A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Bezlisty"/>
    <w:rsid w:val="007A1A8A"/>
    <w:pPr>
      <w:numPr>
        <w:numId w:val="1"/>
      </w:numPr>
    </w:pPr>
  </w:style>
  <w:style w:type="numbering" w:customStyle="1" w:styleId="WW8Num19">
    <w:name w:val="WW8Num19"/>
    <w:basedOn w:val="Bezlisty"/>
    <w:rsid w:val="007A1A8A"/>
    <w:pPr>
      <w:numPr>
        <w:numId w:val="2"/>
      </w:numPr>
    </w:pPr>
  </w:style>
  <w:style w:type="numbering" w:customStyle="1" w:styleId="WW8Num20">
    <w:name w:val="WW8Num20"/>
    <w:basedOn w:val="Bezlisty"/>
    <w:rsid w:val="007A1A8A"/>
    <w:pPr>
      <w:numPr>
        <w:numId w:val="3"/>
      </w:numPr>
    </w:pPr>
  </w:style>
  <w:style w:type="numbering" w:customStyle="1" w:styleId="WW8Num21">
    <w:name w:val="WW8Num21"/>
    <w:basedOn w:val="Bezlisty"/>
    <w:rsid w:val="007A1A8A"/>
    <w:pPr>
      <w:numPr>
        <w:numId w:val="4"/>
      </w:numPr>
    </w:pPr>
  </w:style>
  <w:style w:type="numbering" w:customStyle="1" w:styleId="WW8Num3">
    <w:name w:val="WW8Num3"/>
    <w:basedOn w:val="Bezlisty"/>
    <w:rsid w:val="007A1A8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2017-06-13T07:44:00Z</cp:lastPrinted>
  <dcterms:created xsi:type="dcterms:W3CDTF">2017-06-04T08:44:00Z</dcterms:created>
  <dcterms:modified xsi:type="dcterms:W3CDTF">2017-06-15T14:19:00Z</dcterms:modified>
</cp:coreProperties>
</file>